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5B51" w:rsidRDefault="00765B51" w:rsidP="00765B51">
      <w:pPr>
        <w:pStyle w:val="Default"/>
        <w:rPr>
          <w:b/>
          <w:bCs/>
          <w:i/>
          <w:iCs/>
          <w:sz w:val="40"/>
          <w:szCs w:val="40"/>
        </w:rPr>
      </w:pPr>
      <w:r>
        <w:rPr>
          <w:b/>
          <w:bCs/>
          <w:i/>
          <w:iCs/>
          <w:noProof/>
          <w:sz w:val="40"/>
          <w:szCs w:val="40"/>
          <w:lang w:eastAsia="es-ES"/>
        </w:rPr>
        <w:drawing>
          <wp:inline distT="0" distB="0" distL="0" distR="0">
            <wp:extent cx="3404067" cy="1070043"/>
            <wp:effectExtent l="19050" t="0" r="5883" b="0"/>
            <wp:docPr id="1" name="0 Imagen" descr="imagen_logo_i_ex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_logo_i_exe.jpg"/>
                    <pic:cNvPicPr/>
                  </pic:nvPicPr>
                  <pic:blipFill>
                    <a:blip r:embed="rId4"/>
                    <a:stretch>
                      <a:fillRect/>
                    </a:stretch>
                  </pic:blipFill>
                  <pic:spPr>
                    <a:xfrm>
                      <a:off x="0" y="0"/>
                      <a:ext cx="3409950" cy="1071892"/>
                    </a:xfrm>
                    <a:prstGeom prst="rect">
                      <a:avLst/>
                    </a:prstGeom>
                  </pic:spPr>
                </pic:pic>
              </a:graphicData>
            </a:graphic>
          </wp:inline>
        </w:drawing>
      </w:r>
      <w:r>
        <w:rPr>
          <w:b/>
          <w:bCs/>
          <w:i/>
          <w:iCs/>
          <w:noProof/>
          <w:sz w:val="40"/>
          <w:szCs w:val="40"/>
          <w:lang w:eastAsia="es-ES"/>
        </w:rPr>
        <w:drawing>
          <wp:inline distT="0" distB="0" distL="0" distR="0">
            <wp:extent cx="3619094" cy="1206230"/>
            <wp:effectExtent l="19050" t="0" r="406" b="0"/>
            <wp:docPr id="2" name="1 Imagen" descr="iexe_colegios_pd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exe_colegios_pdf.jpg"/>
                    <pic:cNvPicPr/>
                  </pic:nvPicPr>
                  <pic:blipFill>
                    <a:blip r:embed="rId5"/>
                    <a:stretch>
                      <a:fillRect/>
                    </a:stretch>
                  </pic:blipFill>
                  <pic:spPr>
                    <a:xfrm>
                      <a:off x="0" y="0"/>
                      <a:ext cx="3619500" cy="1206365"/>
                    </a:xfrm>
                    <a:prstGeom prst="rect">
                      <a:avLst/>
                    </a:prstGeom>
                  </pic:spPr>
                </pic:pic>
              </a:graphicData>
            </a:graphic>
          </wp:inline>
        </w:drawing>
      </w:r>
    </w:p>
    <w:p w:rsidR="00765B51" w:rsidRDefault="00765B51" w:rsidP="00765B51">
      <w:pPr>
        <w:pStyle w:val="Default"/>
        <w:rPr>
          <w:b/>
          <w:bCs/>
          <w:i/>
          <w:iCs/>
          <w:sz w:val="40"/>
          <w:szCs w:val="40"/>
        </w:rPr>
      </w:pPr>
    </w:p>
    <w:p w:rsidR="00765B51" w:rsidRPr="00765B51" w:rsidRDefault="00765B51" w:rsidP="00765B51">
      <w:pPr>
        <w:pStyle w:val="Default"/>
        <w:jc w:val="center"/>
        <w:rPr>
          <w:b/>
          <w:bCs/>
          <w:iCs/>
          <w:sz w:val="52"/>
          <w:szCs w:val="40"/>
        </w:rPr>
      </w:pPr>
      <w:r w:rsidRPr="00765B51">
        <w:rPr>
          <w:b/>
          <w:bCs/>
          <w:iCs/>
          <w:sz w:val="52"/>
          <w:szCs w:val="40"/>
        </w:rPr>
        <w:t>Corrector Óptico de Pruebas</w:t>
      </w:r>
    </w:p>
    <w:p w:rsidR="00765B51" w:rsidRDefault="00765B51" w:rsidP="00765B51">
      <w:pPr>
        <w:pStyle w:val="Default"/>
        <w:rPr>
          <w:sz w:val="40"/>
          <w:szCs w:val="40"/>
        </w:rPr>
      </w:pPr>
    </w:p>
    <w:p w:rsidR="00765B51" w:rsidRPr="00765B51" w:rsidRDefault="00765B51" w:rsidP="00765B51">
      <w:pPr>
        <w:autoSpaceDE w:val="0"/>
        <w:autoSpaceDN w:val="0"/>
        <w:adjustRightInd w:val="0"/>
        <w:spacing w:after="0" w:line="240" w:lineRule="auto"/>
        <w:rPr>
          <w:rFonts w:ascii="Wingdings 2" w:hAnsi="Wingdings 2" w:cs="Wingdings 2"/>
          <w:color w:val="000000"/>
          <w:sz w:val="24"/>
          <w:szCs w:val="24"/>
        </w:rPr>
      </w:pPr>
    </w:p>
    <w:p w:rsidR="00765B51" w:rsidRPr="00765B51" w:rsidRDefault="00765B51" w:rsidP="00765B51">
      <w:pPr>
        <w:autoSpaceDE w:val="0"/>
        <w:autoSpaceDN w:val="0"/>
        <w:adjustRightInd w:val="0"/>
        <w:spacing w:after="0" w:line="240" w:lineRule="auto"/>
        <w:rPr>
          <w:rFonts w:ascii="Calibri" w:hAnsi="Calibri" w:cs="Calibri"/>
          <w:color w:val="000000"/>
        </w:rPr>
      </w:pPr>
      <w:r w:rsidRPr="00765B51">
        <w:rPr>
          <w:rFonts w:ascii="Wingdings 2" w:hAnsi="Wingdings 2" w:cs="Wingdings 2"/>
          <w:color w:val="000000"/>
        </w:rPr>
        <w:t></w:t>
      </w:r>
      <w:r w:rsidRPr="00765B51">
        <w:rPr>
          <w:rFonts w:ascii="Wingdings 2" w:hAnsi="Wingdings 2" w:cs="Wingdings 2"/>
          <w:color w:val="000000"/>
        </w:rPr>
        <w:t></w:t>
      </w:r>
      <w:r w:rsidRPr="00765B51">
        <w:rPr>
          <w:rFonts w:ascii="Calibri" w:hAnsi="Calibri" w:cs="Calibri"/>
          <w:color w:val="000000"/>
        </w:rPr>
        <w:t xml:space="preserve">Software lector de marca que funciona mediante un escáner con alimentador automático de documentos ADF, cuyo proceso de corrección de pruebas sea automático. </w:t>
      </w:r>
    </w:p>
    <w:p w:rsidR="00765B51" w:rsidRPr="00765B51" w:rsidRDefault="00765B51" w:rsidP="00765B51">
      <w:pPr>
        <w:autoSpaceDE w:val="0"/>
        <w:autoSpaceDN w:val="0"/>
        <w:adjustRightInd w:val="0"/>
        <w:spacing w:after="0" w:line="240" w:lineRule="auto"/>
        <w:rPr>
          <w:rFonts w:ascii="Calibri" w:hAnsi="Calibri" w:cs="Calibri"/>
          <w:color w:val="000000"/>
        </w:rPr>
      </w:pPr>
    </w:p>
    <w:p w:rsidR="00765B51" w:rsidRPr="00765B51" w:rsidRDefault="00765B51" w:rsidP="00765B51">
      <w:pPr>
        <w:autoSpaceDE w:val="0"/>
        <w:autoSpaceDN w:val="0"/>
        <w:adjustRightInd w:val="0"/>
        <w:spacing w:after="0" w:line="240" w:lineRule="auto"/>
        <w:rPr>
          <w:rFonts w:ascii="Calibri" w:hAnsi="Calibri" w:cs="Calibri"/>
          <w:color w:val="000000"/>
        </w:rPr>
      </w:pPr>
      <w:r w:rsidRPr="00765B51">
        <w:rPr>
          <w:rFonts w:ascii="Wingdings 2" w:hAnsi="Wingdings 2" w:cs="Wingdings 2"/>
          <w:color w:val="000000"/>
        </w:rPr>
        <w:t></w:t>
      </w:r>
      <w:r w:rsidRPr="00765B51">
        <w:rPr>
          <w:rFonts w:ascii="Wingdings 2" w:hAnsi="Wingdings 2" w:cs="Wingdings 2"/>
          <w:color w:val="000000"/>
        </w:rPr>
        <w:t></w:t>
      </w:r>
      <w:r w:rsidRPr="00765B51">
        <w:rPr>
          <w:rFonts w:ascii="Calibri" w:hAnsi="Calibri" w:cs="Calibri"/>
          <w:color w:val="000000"/>
        </w:rPr>
        <w:t xml:space="preserve">Scanner con alimentador integrado al software y con capacidad de ingreso de mínimo 50 páginas, que revise a lo menos 40 pruebas por minuto. </w:t>
      </w:r>
    </w:p>
    <w:p w:rsidR="00765B51" w:rsidRPr="00765B51" w:rsidRDefault="00765B51" w:rsidP="00765B51">
      <w:pPr>
        <w:autoSpaceDE w:val="0"/>
        <w:autoSpaceDN w:val="0"/>
        <w:adjustRightInd w:val="0"/>
        <w:spacing w:after="0" w:line="240" w:lineRule="auto"/>
        <w:rPr>
          <w:rFonts w:ascii="Calibri" w:hAnsi="Calibri" w:cs="Calibri"/>
          <w:color w:val="000000"/>
        </w:rPr>
      </w:pPr>
    </w:p>
    <w:p w:rsidR="00765B51" w:rsidRPr="00765B51" w:rsidRDefault="00765B51" w:rsidP="00765B51">
      <w:pPr>
        <w:autoSpaceDE w:val="0"/>
        <w:autoSpaceDN w:val="0"/>
        <w:adjustRightInd w:val="0"/>
        <w:spacing w:after="198" w:line="240" w:lineRule="auto"/>
        <w:rPr>
          <w:rFonts w:ascii="Calibri" w:hAnsi="Calibri" w:cs="Calibri"/>
          <w:color w:val="000000"/>
        </w:rPr>
      </w:pPr>
      <w:r w:rsidRPr="00765B51">
        <w:rPr>
          <w:rFonts w:ascii="Wingdings 2" w:hAnsi="Wingdings 2" w:cs="Wingdings 2"/>
          <w:color w:val="000000"/>
        </w:rPr>
        <w:t></w:t>
      </w:r>
      <w:r w:rsidRPr="00765B51">
        <w:rPr>
          <w:rFonts w:ascii="Wingdings 2" w:hAnsi="Wingdings 2" w:cs="Wingdings 2"/>
          <w:color w:val="000000"/>
        </w:rPr>
        <w:t></w:t>
      </w:r>
      <w:r w:rsidRPr="00765B51">
        <w:rPr>
          <w:rFonts w:ascii="Calibri" w:hAnsi="Calibri" w:cs="Calibri"/>
          <w:color w:val="000000"/>
        </w:rPr>
        <w:t xml:space="preserve">Un algoritmo exclusivo permite discriminar marcas independientemente del tipo de lápiz y de la intensidad con que se marca. </w:t>
      </w:r>
    </w:p>
    <w:p w:rsidR="00765B51" w:rsidRPr="00765B51" w:rsidRDefault="00765B51" w:rsidP="00765B51">
      <w:pPr>
        <w:autoSpaceDE w:val="0"/>
        <w:autoSpaceDN w:val="0"/>
        <w:adjustRightInd w:val="0"/>
        <w:spacing w:after="198" w:line="240" w:lineRule="auto"/>
        <w:rPr>
          <w:rFonts w:ascii="Calibri" w:hAnsi="Calibri" w:cs="Calibri"/>
          <w:color w:val="000000"/>
        </w:rPr>
      </w:pPr>
      <w:r w:rsidRPr="00765B51">
        <w:rPr>
          <w:rFonts w:ascii="Wingdings 2" w:hAnsi="Wingdings 2" w:cs="Wingdings 2"/>
          <w:color w:val="000000"/>
        </w:rPr>
        <w:t></w:t>
      </w:r>
      <w:r w:rsidRPr="00765B51">
        <w:rPr>
          <w:rFonts w:ascii="Wingdings 2" w:hAnsi="Wingdings 2" w:cs="Wingdings 2"/>
          <w:color w:val="000000"/>
        </w:rPr>
        <w:t></w:t>
      </w:r>
      <w:r w:rsidRPr="00765B51">
        <w:rPr>
          <w:rFonts w:ascii="Calibri" w:hAnsi="Calibri" w:cs="Calibri"/>
          <w:color w:val="000000"/>
        </w:rPr>
        <w:t xml:space="preserve">Con una prueba general puede medir todos los resultados, tanto PSU, SIMCE y Notas. </w:t>
      </w:r>
    </w:p>
    <w:p w:rsidR="00765B51" w:rsidRPr="00765B51" w:rsidRDefault="00765B51" w:rsidP="00765B51">
      <w:pPr>
        <w:autoSpaceDE w:val="0"/>
        <w:autoSpaceDN w:val="0"/>
        <w:adjustRightInd w:val="0"/>
        <w:spacing w:after="198" w:line="240" w:lineRule="auto"/>
        <w:rPr>
          <w:rFonts w:ascii="Calibri" w:hAnsi="Calibri" w:cs="Calibri"/>
          <w:color w:val="000000"/>
        </w:rPr>
      </w:pPr>
      <w:r w:rsidRPr="00765B51">
        <w:rPr>
          <w:rFonts w:ascii="Wingdings 2" w:hAnsi="Wingdings 2" w:cs="Wingdings 2"/>
          <w:color w:val="000000"/>
        </w:rPr>
        <w:t></w:t>
      </w:r>
      <w:r w:rsidRPr="00765B51">
        <w:rPr>
          <w:rFonts w:ascii="Wingdings 2" w:hAnsi="Wingdings 2" w:cs="Wingdings 2"/>
          <w:color w:val="000000"/>
        </w:rPr>
        <w:t></w:t>
      </w:r>
      <w:r w:rsidRPr="00765B51">
        <w:rPr>
          <w:rFonts w:ascii="Calibri" w:hAnsi="Calibri" w:cs="Calibri"/>
          <w:color w:val="000000"/>
        </w:rPr>
        <w:t xml:space="preserve">Todos los resultados son Imprimibles, directamente desde el programa. </w:t>
      </w:r>
    </w:p>
    <w:p w:rsidR="00765B51" w:rsidRPr="00765B51" w:rsidRDefault="00765B51" w:rsidP="00765B51">
      <w:pPr>
        <w:autoSpaceDE w:val="0"/>
        <w:autoSpaceDN w:val="0"/>
        <w:adjustRightInd w:val="0"/>
        <w:spacing w:after="0" w:line="240" w:lineRule="auto"/>
        <w:rPr>
          <w:rFonts w:ascii="Calibri" w:hAnsi="Calibri" w:cs="Calibri"/>
          <w:color w:val="000000"/>
        </w:rPr>
      </w:pPr>
      <w:r w:rsidRPr="00765B51">
        <w:rPr>
          <w:rFonts w:ascii="Wingdings 2" w:hAnsi="Wingdings 2" w:cs="Wingdings 2"/>
          <w:color w:val="000000"/>
        </w:rPr>
        <w:t></w:t>
      </w:r>
      <w:r w:rsidRPr="00765B51">
        <w:rPr>
          <w:rFonts w:ascii="Wingdings 2" w:hAnsi="Wingdings 2" w:cs="Wingdings 2"/>
          <w:color w:val="000000"/>
        </w:rPr>
        <w:t></w:t>
      </w:r>
      <w:r w:rsidRPr="00765B51">
        <w:rPr>
          <w:rFonts w:ascii="Calibri" w:hAnsi="Calibri" w:cs="Calibri"/>
          <w:color w:val="000000"/>
        </w:rPr>
        <w:t xml:space="preserve">Integración de niveles de logro y calificado de acuerdo a alguna escala </w:t>
      </w:r>
    </w:p>
    <w:p w:rsidR="00765B51" w:rsidRPr="00765B51" w:rsidRDefault="00765B51" w:rsidP="00765B51">
      <w:pPr>
        <w:autoSpaceDE w:val="0"/>
        <w:autoSpaceDN w:val="0"/>
        <w:adjustRightInd w:val="0"/>
        <w:spacing w:after="0" w:line="240" w:lineRule="auto"/>
        <w:rPr>
          <w:rFonts w:ascii="Calibri" w:hAnsi="Calibri" w:cs="Calibri"/>
          <w:color w:val="000000"/>
        </w:rPr>
      </w:pPr>
    </w:p>
    <w:p w:rsidR="00765B51" w:rsidRPr="00765B51" w:rsidRDefault="00765B51" w:rsidP="00765B51">
      <w:pPr>
        <w:autoSpaceDE w:val="0"/>
        <w:autoSpaceDN w:val="0"/>
        <w:adjustRightInd w:val="0"/>
        <w:spacing w:after="198" w:line="240" w:lineRule="auto"/>
        <w:rPr>
          <w:rFonts w:ascii="Calibri" w:hAnsi="Calibri" w:cs="Calibri"/>
          <w:color w:val="000000"/>
        </w:rPr>
      </w:pPr>
      <w:r w:rsidRPr="00765B51">
        <w:rPr>
          <w:rFonts w:ascii="Wingdings 2" w:hAnsi="Wingdings 2" w:cs="Wingdings 2"/>
          <w:color w:val="000000"/>
        </w:rPr>
        <w:t></w:t>
      </w:r>
      <w:r w:rsidRPr="00765B51">
        <w:rPr>
          <w:rFonts w:ascii="Wingdings 2" w:hAnsi="Wingdings 2" w:cs="Wingdings 2"/>
          <w:color w:val="000000"/>
        </w:rPr>
        <w:t></w:t>
      </w:r>
      <w:r w:rsidRPr="00765B51">
        <w:rPr>
          <w:rFonts w:ascii="Calibri" w:hAnsi="Calibri" w:cs="Calibri"/>
          <w:color w:val="000000"/>
        </w:rPr>
        <w:t xml:space="preserve">Las pruebas se cargan en un escáner con alimentador automático y el programa las revisa entregando una completa estadística que incluye respuestas buenas malas y omitidas y nulas por alumno, notas con parámetros ajustables, puntajes SIMCE, puntajes PSU, valores máximos, mínimos, promedios etc. </w:t>
      </w:r>
    </w:p>
    <w:p w:rsidR="00765B51" w:rsidRPr="00765B51" w:rsidRDefault="00765B51" w:rsidP="00765B51">
      <w:pPr>
        <w:autoSpaceDE w:val="0"/>
        <w:autoSpaceDN w:val="0"/>
        <w:adjustRightInd w:val="0"/>
        <w:spacing w:after="198" w:line="240" w:lineRule="auto"/>
        <w:rPr>
          <w:rFonts w:ascii="Calibri" w:hAnsi="Calibri" w:cs="Calibri"/>
          <w:color w:val="000000"/>
        </w:rPr>
      </w:pPr>
      <w:r w:rsidRPr="00765B51">
        <w:rPr>
          <w:rFonts w:ascii="Wingdings 2" w:hAnsi="Wingdings 2" w:cs="Wingdings 2"/>
          <w:color w:val="000000"/>
        </w:rPr>
        <w:t></w:t>
      </w:r>
      <w:r w:rsidRPr="00765B51">
        <w:rPr>
          <w:rFonts w:ascii="Wingdings 2" w:hAnsi="Wingdings 2" w:cs="Wingdings 2"/>
          <w:color w:val="000000"/>
        </w:rPr>
        <w:t></w:t>
      </w:r>
      <w:r w:rsidRPr="00765B51">
        <w:rPr>
          <w:rFonts w:ascii="Calibri" w:hAnsi="Calibri" w:cs="Calibri"/>
          <w:color w:val="000000"/>
        </w:rPr>
        <w:t xml:space="preserve">El programa entrega la Desviación Estándar de una prueba. </w:t>
      </w:r>
    </w:p>
    <w:p w:rsidR="00765B51" w:rsidRPr="00765B51" w:rsidRDefault="00765B51" w:rsidP="00765B51">
      <w:pPr>
        <w:autoSpaceDE w:val="0"/>
        <w:autoSpaceDN w:val="0"/>
        <w:adjustRightInd w:val="0"/>
        <w:spacing w:after="198" w:line="240" w:lineRule="auto"/>
        <w:rPr>
          <w:rFonts w:ascii="Calibri" w:hAnsi="Calibri" w:cs="Calibri"/>
          <w:color w:val="000000"/>
        </w:rPr>
      </w:pPr>
      <w:r w:rsidRPr="00765B51">
        <w:rPr>
          <w:rFonts w:ascii="Wingdings 2" w:hAnsi="Wingdings 2" w:cs="Wingdings 2"/>
          <w:color w:val="000000"/>
        </w:rPr>
        <w:t></w:t>
      </w:r>
      <w:r w:rsidRPr="00765B51">
        <w:rPr>
          <w:rFonts w:ascii="Wingdings 2" w:hAnsi="Wingdings 2" w:cs="Wingdings 2"/>
          <w:color w:val="000000"/>
        </w:rPr>
        <w:t></w:t>
      </w:r>
      <w:r w:rsidRPr="00765B51">
        <w:rPr>
          <w:rFonts w:ascii="Calibri" w:hAnsi="Calibri" w:cs="Calibri"/>
          <w:color w:val="000000"/>
        </w:rPr>
        <w:t xml:space="preserve">Todos los resultados estadísticos son exportables a Excel. </w:t>
      </w:r>
    </w:p>
    <w:p w:rsidR="00765B51" w:rsidRPr="00765B51" w:rsidRDefault="00765B51" w:rsidP="00765B51">
      <w:pPr>
        <w:autoSpaceDE w:val="0"/>
        <w:autoSpaceDN w:val="0"/>
        <w:adjustRightInd w:val="0"/>
        <w:spacing w:after="198" w:line="240" w:lineRule="auto"/>
        <w:rPr>
          <w:rFonts w:ascii="Calibri" w:hAnsi="Calibri" w:cs="Calibri"/>
          <w:color w:val="000000"/>
        </w:rPr>
      </w:pPr>
      <w:r w:rsidRPr="00765B51">
        <w:rPr>
          <w:rFonts w:ascii="Wingdings 2" w:hAnsi="Wingdings 2" w:cs="Wingdings 2"/>
          <w:color w:val="000000"/>
        </w:rPr>
        <w:t></w:t>
      </w:r>
      <w:r w:rsidRPr="00765B51">
        <w:rPr>
          <w:rFonts w:ascii="Wingdings 2" w:hAnsi="Wingdings 2" w:cs="Wingdings 2"/>
          <w:color w:val="000000"/>
        </w:rPr>
        <w:t></w:t>
      </w:r>
      <w:r w:rsidRPr="00765B51">
        <w:rPr>
          <w:rFonts w:ascii="Calibri" w:hAnsi="Calibri" w:cs="Calibri"/>
          <w:color w:val="000000"/>
        </w:rPr>
        <w:t xml:space="preserve">Los resultados de pruebas Generales también se pueden ver con puntajes SIMCE y PSU. </w:t>
      </w:r>
    </w:p>
    <w:p w:rsidR="00765B51" w:rsidRPr="00765B51" w:rsidRDefault="00765B51" w:rsidP="00765B51">
      <w:pPr>
        <w:autoSpaceDE w:val="0"/>
        <w:autoSpaceDN w:val="0"/>
        <w:adjustRightInd w:val="0"/>
        <w:spacing w:after="198" w:line="240" w:lineRule="auto"/>
        <w:rPr>
          <w:rFonts w:ascii="Calibri" w:hAnsi="Calibri" w:cs="Calibri"/>
          <w:color w:val="000000"/>
        </w:rPr>
      </w:pPr>
      <w:r w:rsidRPr="00765B51">
        <w:rPr>
          <w:rFonts w:ascii="Wingdings 2" w:hAnsi="Wingdings 2" w:cs="Wingdings 2"/>
          <w:color w:val="000000"/>
        </w:rPr>
        <w:t></w:t>
      </w:r>
      <w:r w:rsidRPr="00765B51">
        <w:rPr>
          <w:rFonts w:ascii="Wingdings 2" w:hAnsi="Wingdings 2" w:cs="Wingdings 2"/>
          <w:color w:val="000000"/>
        </w:rPr>
        <w:t></w:t>
      </w:r>
      <w:r w:rsidRPr="00765B51">
        <w:rPr>
          <w:rFonts w:ascii="Calibri" w:hAnsi="Calibri" w:cs="Calibri"/>
          <w:color w:val="000000"/>
        </w:rPr>
        <w:t xml:space="preserve">Otra importante característica de nuestro producto está en la hoja de repuesta. Esta puede ser impresa en una impresora de tipo común ya que se entregan archivos en PDF con respuestas desde 25 a 100 y con 4 y 5 alternativas. </w:t>
      </w:r>
    </w:p>
    <w:p w:rsidR="00765B51" w:rsidRPr="00765B51" w:rsidRDefault="00765B51" w:rsidP="00765B51">
      <w:pPr>
        <w:autoSpaceDE w:val="0"/>
        <w:autoSpaceDN w:val="0"/>
        <w:adjustRightInd w:val="0"/>
        <w:spacing w:after="198" w:line="240" w:lineRule="auto"/>
        <w:rPr>
          <w:rFonts w:ascii="Calibri" w:hAnsi="Calibri" w:cs="Calibri"/>
          <w:color w:val="000000"/>
        </w:rPr>
      </w:pPr>
      <w:r w:rsidRPr="00765B51">
        <w:rPr>
          <w:rFonts w:ascii="Wingdings 2" w:hAnsi="Wingdings 2" w:cs="Wingdings 2"/>
          <w:color w:val="000000"/>
        </w:rPr>
        <w:t></w:t>
      </w:r>
      <w:r w:rsidRPr="00765B51">
        <w:rPr>
          <w:rFonts w:ascii="Wingdings 2" w:hAnsi="Wingdings 2" w:cs="Wingdings 2"/>
          <w:color w:val="000000"/>
        </w:rPr>
        <w:t></w:t>
      </w:r>
      <w:r w:rsidRPr="00765B51">
        <w:rPr>
          <w:rFonts w:ascii="Calibri" w:hAnsi="Calibri" w:cs="Calibri"/>
          <w:color w:val="000000"/>
        </w:rPr>
        <w:t xml:space="preserve">Otra característica muy importante es que el programa es actualizable vía internet. </w:t>
      </w:r>
    </w:p>
    <w:p w:rsidR="00765B51" w:rsidRPr="00765B51" w:rsidRDefault="00765B51" w:rsidP="00765B51">
      <w:pPr>
        <w:autoSpaceDE w:val="0"/>
        <w:autoSpaceDN w:val="0"/>
        <w:adjustRightInd w:val="0"/>
        <w:spacing w:after="198" w:line="240" w:lineRule="auto"/>
        <w:rPr>
          <w:rFonts w:ascii="Calibri" w:hAnsi="Calibri" w:cs="Calibri"/>
          <w:color w:val="000000"/>
        </w:rPr>
      </w:pPr>
      <w:r w:rsidRPr="00765B51">
        <w:rPr>
          <w:rFonts w:ascii="Wingdings 2" w:hAnsi="Wingdings 2" w:cs="Wingdings 2"/>
          <w:color w:val="000000"/>
        </w:rPr>
        <w:t></w:t>
      </w:r>
      <w:r w:rsidRPr="00765B51">
        <w:rPr>
          <w:rFonts w:ascii="Wingdings 2" w:hAnsi="Wingdings 2" w:cs="Wingdings 2"/>
          <w:color w:val="000000"/>
        </w:rPr>
        <w:t></w:t>
      </w:r>
      <w:r w:rsidRPr="00765B51">
        <w:rPr>
          <w:rFonts w:ascii="Calibri" w:hAnsi="Calibri" w:cs="Calibri"/>
          <w:color w:val="000000"/>
        </w:rPr>
        <w:t xml:space="preserve">Se puede instalar en cualquier sistema operativo de 32 bits. </w:t>
      </w:r>
    </w:p>
    <w:p w:rsidR="00765B51" w:rsidRPr="00765B51" w:rsidRDefault="00765B51" w:rsidP="00765B51">
      <w:pPr>
        <w:autoSpaceDE w:val="0"/>
        <w:autoSpaceDN w:val="0"/>
        <w:adjustRightInd w:val="0"/>
        <w:spacing w:after="0" w:line="240" w:lineRule="auto"/>
        <w:rPr>
          <w:rFonts w:ascii="Calibri" w:hAnsi="Calibri" w:cs="Calibri"/>
          <w:color w:val="000000"/>
        </w:rPr>
      </w:pPr>
      <w:r w:rsidRPr="00765B51">
        <w:rPr>
          <w:rFonts w:ascii="Wingdings 2" w:hAnsi="Wingdings 2" w:cs="Wingdings 2"/>
          <w:color w:val="000000"/>
        </w:rPr>
        <w:t></w:t>
      </w:r>
      <w:r w:rsidRPr="00765B51">
        <w:rPr>
          <w:rFonts w:ascii="Wingdings 2" w:hAnsi="Wingdings 2" w:cs="Wingdings 2"/>
          <w:color w:val="000000"/>
        </w:rPr>
        <w:t></w:t>
      </w:r>
      <w:r w:rsidRPr="00765B51">
        <w:rPr>
          <w:rFonts w:ascii="Calibri" w:hAnsi="Calibri" w:cs="Calibri"/>
          <w:color w:val="000000"/>
        </w:rPr>
        <w:t xml:space="preserve">Capacidad de instalación en cualquier PC </w:t>
      </w:r>
    </w:p>
    <w:p w:rsidR="00765B51" w:rsidRPr="00765B51" w:rsidRDefault="00765B51" w:rsidP="00765B51">
      <w:pPr>
        <w:autoSpaceDE w:val="0"/>
        <w:autoSpaceDN w:val="0"/>
        <w:adjustRightInd w:val="0"/>
        <w:spacing w:after="0" w:line="240" w:lineRule="auto"/>
        <w:rPr>
          <w:rFonts w:ascii="Calibri" w:hAnsi="Calibri" w:cs="Calibri"/>
          <w:color w:val="000000"/>
        </w:rPr>
      </w:pPr>
    </w:p>
    <w:p w:rsidR="00765B51" w:rsidRPr="00765B51" w:rsidRDefault="00765B51" w:rsidP="00765B51">
      <w:pPr>
        <w:autoSpaceDE w:val="0"/>
        <w:autoSpaceDN w:val="0"/>
        <w:adjustRightInd w:val="0"/>
        <w:spacing w:after="198" w:line="240" w:lineRule="auto"/>
        <w:rPr>
          <w:rFonts w:ascii="Calibri" w:hAnsi="Calibri" w:cs="Calibri"/>
          <w:color w:val="000000"/>
        </w:rPr>
      </w:pPr>
      <w:r w:rsidRPr="00765B51">
        <w:rPr>
          <w:rFonts w:ascii="Wingdings 2" w:hAnsi="Wingdings 2" w:cs="Wingdings 2"/>
          <w:color w:val="000000"/>
        </w:rPr>
        <w:t></w:t>
      </w:r>
      <w:r w:rsidRPr="00765B51">
        <w:rPr>
          <w:rFonts w:ascii="Wingdings 2" w:hAnsi="Wingdings 2" w:cs="Wingdings 2"/>
          <w:color w:val="000000"/>
        </w:rPr>
        <w:t></w:t>
      </w:r>
      <w:r w:rsidRPr="00765B51">
        <w:rPr>
          <w:rFonts w:ascii="Calibri" w:hAnsi="Calibri" w:cs="Calibri"/>
          <w:color w:val="000000"/>
        </w:rPr>
        <w:t xml:space="preserve">Las alternativas de los alumnos pueden ser modificadas fácilmente. </w:t>
      </w:r>
    </w:p>
    <w:p w:rsidR="00765B51" w:rsidRPr="00765B51" w:rsidRDefault="00765B51" w:rsidP="00765B51">
      <w:pPr>
        <w:autoSpaceDE w:val="0"/>
        <w:autoSpaceDN w:val="0"/>
        <w:adjustRightInd w:val="0"/>
        <w:spacing w:after="198" w:line="240" w:lineRule="auto"/>
        <w:rPr>
          <w:rFonts w:ascii="Calibri" w:hAnsi="Calibri" w:cs="Calibri"/>
          <w:color w:val="000000"/>
        </w:rPr>
      </w:pPr>
      <w:r w:rsidRPr="00765B51">
        <w:rPr>
          <w:rFonts w:ascii="Wingdings 2" w:hAnsi="Wingdings 2" w:cs="Wingdings 2"/>
          <w:color w:val="000000"/>
        </w:rPr>
        <w:t></w:t>
      </w:r>
      <w:r w:rsidRPr="00765B51">
        <w:rPr>
          <w:rFonts w:ascii="Wingdings 2" w:hAnsi="Wingdings 2" w:cs="Wingdings 2"/>
          <w:color w:val="000000"/>
        </w:rPr>
        <w:t></w:t>
      </w:r>
      <w:r w:rsidRPr="00765B51">
        <w:rPr>
          <w:rFonts w:ascii="Calibri" w:hAnsi="Calibri" w:cs="Calibri"/>
          <w:color w:val="000000"/>
        </w:rPr>
        <w:t xml:space="preserve">Se pueden insertar, Ejes Temático y Habilidades u Objetivos. </w:t>
      </w:r>
    </w:p>
    <w:p w:rsidR="00765B51" w:rsidRPr="00765B51" w:rsidRDefault="00765B51" w:rsidP="00765B51">
      <w:pPr>
        <w:autoSpaceDE w:val="0"/>
        <w:autoSpaceDN w:val="0"/>
        <w:adjustRightInd w:val="0"/>
        <w:spacing w:after="0" w:line="240" w:lineRule="auto"/>
        <w:rPr>
          <w:rFonts w:ascii="Calibri" w:hAnsi="Calibri" w:cs="Calibri"/>
          <w:color w:val="000000"/>
        </w:rPr>
      </w:pPr>
      <w:r w:rsidRPr="00765B51">
        <w:rPr>
          <w:rFonts w:ascii="Wingdings 2" w:hAnsi="Wingdings 2" w:cs="Wingdings 2"/>
          <w:color w:val="000000"/>
        </w:rPr>
        <w:t></w:t>
      </w:r>
      <w:r w:rsidRPr="00765B51">
        <w:rPr>
          <w:rFonts w:ascii="Wingdings 2" w:hAnsi="Wingdings 2" w:cs="Wingdings 2"/>
          <w:color w:val="000000"/>
        </w:rPr>
        <w:t></w:t>
      </w:r>
      <w:r w:rsidRPr="00765B51">
        <w:rPr>
          <w:rFonts w:ascii="Calibri" w:hAnsi="Calibri" w:cs="Calibri"/>
          <w:color w:val="000000"/>
        </w:rPr>
        <w:t>Asistencia telefónica y vía internet utilizando un sistema de conexión remota que permita entregar soporte técnico en cualquier momento tomando c</w:t>
      </w:r>
      <w:r>
        <w:rPr>
          <w:rFonts w:ascii="Calibri" w:hAnsi="Calibri" w:cs="Calibri"/>
          <w:color w:val="000000"/>
        </w:rPr>
        <w:t>ontrol de su equipo a distancia.</w:t>
      </w:r>
    </w:p>
    <w:p w:rsidR="00176FB4" w:rsidRDefault="00176FB4"/>
    <w:sectPr w:rsidR="00176FB4" w:rsidSect="00C3590D">
      <w:pgSz w:w="12240" w:h="16340"/>
      <w:pgMar w:top="1400" w:right="359" w:bottom="178" w:left="517"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altName w:val="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2">
    <w:altName w:val="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hyphenationZone w:val="425"/>
  <w:characterSpacingControl w:val="doNotCompress"/>
  <w:compat/>
  <w:rsids>
    <w:rsidRoot w:val="00765B51"/>
    <w:rsid w:val="00176FB4"/>
    <w:rsid w:val="00372006"/>
    <w:rsid w:val="00765B51"/>
    <w:rsid w:val="00F6548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6FB4"/>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765B51"/>
    <w:pPr>
      <w:autoSpaceDE w:val="0"/>
      <w:autoSpaceDN w:val="0"/>
      <w:adjustRightInd w:val="0"/>
      <w:spacing w:after="0" w:line="240" w:lineRule="auto"/>
    </w:pPr>
    <w:rPr>
      <w:rFonts w:ascii="Calibri" w:hAnsi="Calibri" w:cs="Calibri"/>
      <w:color w:val="000000"/>
      <w:sz w:val="24"/>
      <w:szCs w:val="24"/>
    </w:rPr>
  </w:style>
  <w:style w:type="paragraph" w:styleId="Textodeglobo">
    <w:name w:val="Balloon Text"/>
    <w:basedOn w:val="Normal"/>
    <w:link w:val="TextodegloboCar"/>
    <w:uiPriority w:val="99"/>
    <w:semiHidden/>
    <w:unhideWhenUsed/>
    <w:rsid w:val="00765B5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65B5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299</Words>
  <Characters>1650</Characters>
  <Application>Microsoft Office Word</Application>
  <DocSecurity>0</DocSecurity>
  <Lines>13</Lines>
  <Paragraphs>3</Paragraphs>
  <ScaleCrop>false</ScaleCrop>
  <Company/>
  <LinksUpToDate>false</LinksUpToDate>
  <CharactersWithSpaces>1946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XXX</dc:creator>
  <cp:lastModifiedBy>XXX</cp:lastModifiedBy>
  <cp:revision>1</cp:revision>
  <dcterms:created xsi:type="dcterms:W3CDTF">2014-07-13T01:13:00Z</dcterms:created>
  <dcterms:modified xsi:type="dcterms:W3CDTF">2014-07-13T01:15:00Z</dcterms:modified>
</cp:coreProperties>
</file>